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07" w:rsidRPr="00945C14" w:rsidRDefault="006460A3">
      <w:pPr>
        <w:rPr>
          <w:rFonts w:ascii="Times New Roman" w:hAnsi="Times New Roman" w:cs="Times New Roman"/>
          <w:b/>
          <w:sz w:val="24"/>
          <w:szCs w:val="24"/>
        </w:rPr>
      </w:pPr>
      <w:r w:rsidRPr="00945C14">
        <w:rPr>
          <w:rFonts w:ascii="Times New Roman" w:hAnsi="Times New Roman" w:cs="Times New Roman"/>
          <w:b/>
          <w:sz w:val="24"/>
          <w:szCs w:val="24"/>
        </w:rPr>
        <w:t xml:space="preserve">Ecos negativos de la situación </w:t>
      </w:r>
      <w:r w:rsidR="008D6340" w:rsidRPr="00945C14">
        <w:rPr>
          <w:rFonts w:ascii="Times New Roman" w:hAnsi="Times New Roman" w:cs="Times New Roman"/>
          <w:b/>
          <w:sz w:val="24"/>
          <w:szCs w:val="24"/>
        </w:rPr>
        <w:t xml:space="preserve"> global en el Foro OCDE 2017</w:t>
      </w:r>
    </w:p>
    <w:p w:rsidR="006460A3" w:rsidRPr="006460A3" w:rsidRDefault="006460A3">
      <w:pPr>
        <w:rPr>
          <w:rFonts w:ascii="Times New Roman" w:hAnsi="Times New Roman" w:cs="Times New Roman"/>
          <w:sz w:val="24"/>
          <w:szCs w:val="24"/>
        </w:rPr>
      </w:pPr>
      <w:r w:rsidRPr="006460A3">
        <w:rPr>
          <w:rFonts w:ascii="Times New Roman" w:hAnsi="Times New Roman" w:cs="Times New Roman"/>
          <w:sz w:val="24"/>
          <w:szCs w:val="24"/>
        </w:rPr>
        <w:t>I.</w:t>
      </w:r>
      <w:r w:rsidR="00462EB0">
        <w:rPr>
          <w:rFonts w:ascii="Times New Roman" w:hAnsi="Times New Roman" w:cs="Times New Roman"/>
          <w:sz w:val="24"/>
          <w:szCs w:val="24"/>
        </w:rPr>
        <w:t xml:space="preserve"> </w:t>
      </w:r>
      <w:r w:rsidRPr="006460A3">
        <w:rPr>
          <w:rFonts w:ascii="Times New Roman" w:hAnsi="Times New Roman" w:cs="Times New Roman"/>
          <w:sz w:val="24"/>
          <w:szCs w:val="24"/>
        </w:rPr>
        <w:t>Los factores  políticos más importantes del contexto internacional:</w:t>
      </w:r>
    </w:p>
    <w:p w:rsidR="006460A3" w:rsidRPr="006460A3" w:rsidRDefault="006460A3">
      <w:pPr>
        <w:rPr>
          <w:rFonts w:ascii="Times New Roman" w:hAnsi="Times New Roman" w:cs="Times New Roman"/>
          <w:sz w:val="24"/>
          <w:szCs w:val="24"/>
        </w:rPr>
      </w:pPr>
      <w:r w:rsidRPr="006460A3">
        <w:rPr>
          <w:rFonts w:ascii="Times New Roman" w:hAnsi="Times New Roman" w:cs="Times New Roman"/>
          <w:sz w:val="24"/>
          <w:szCs w:val="24"/>
        </w:rPr>
        <w:t>-terrorismo</w:t>
      </w:r>
    </w:p>
    <w:p w:rsidR="006460A3" w:rsidRPr="006460A3" w:rsidRDefault="006460A3">
      <w:pPr>
        <w:rPr>
          <w:rFonts w:ascii="Times New Roman" w:hAnsi="Times New Roman" w:cs="Times New Roman"/>
          <w:sz w:val="24"/>
          <w:szCs w:val="24"/>
        </w:rPr>
      </w:pPr>
      <w:r w:rsidRPr="006460A3">
        <w:rPr>
          <w:rFonts w:ascii="Times New Roman" w:hAnsi="Times New Roman" w:cs="Times New Roman"/>
          <w:sz w:val="24"/>
          <w:szCs w:val="24"/>
        </w:rPr>
        <w:t>-migraciones</w:t>
      </w:r>
    </w:p>
    <w:p w:rsidR="006460A3" w:rsidRPr="006460A3" w:rsidRDefault="006460A3">
      <w:pPr>
        <w:rPr>
          <w:rFonts w:ascii="Times New Roman" w:hAnsi="Times New Roman" w:cs="Times New Roman"/>
          <w:sz w:val="24"/>
          <w:szCs w:val="24"/>
        </w:rPr>
      </w:pPr>
      <w:r w:rsidRPr="006460A3">
        <w:rPr>
          <w:rFonts w:ascii="Times New Roman" w:hAnsi="Times New Roman" w:cs="Times New Roman"/>
          <w:sz w:val="24"/>
          <w:szCs w:val="24"/>
        </w:rPr>
        <w:t>-cambio climático</w:t>
      </w:r>
    </w:p>
    <w:p w:rsidR="006460A3" w:rsidRPr="006460A3" w:rsidRDefault="006460A3">
      <w:pPr>
        <w:rPr>
          <w:rFonts w:ascii="Times New Roman" w:hAnsi="Times New Roman" w:cs="Times New Roman"/>
          <w:sz w:val="24"/>
          <w:szCs w:val="24"/>
        </w:rPr>
      </w:pPr>
      <w:r w:rsidRPr="006460A3">
        <w:rPr>
          <w:rFonts w:ascii="Times New Roman" w:hAnsi="Times New Roman" w:cs="Times New Roman"/>
          <w:sz w:val="24"/>
          <w:szCs w:val="24"/>
        </w:rPr>
        <w:t>-conflictos armados en Medio Oriente y en Africa (Sahel particularmente).</w:t>
      </w:r>
    </w:p>
    <w:p w:rsidR="006460A3" w:rsidRDefault="006460A3">
      <w:pPr>
        <w:rPr>
          <w:rFonts w:ascii="Times New Roman" w:hAnsi="Times New Roman" w:cs="Times New Roman"/>
          <w:sz w:val="24"/>
          <w:szCs w:val="24"/>
        </w:rPr>
      </w:pPr>
      <w:r w:rsidRPr="006460A3">
        <w:rPr>
          <w:rFonts w:ascii="Times New Roman" w:hAnsi="Times New Roman" w:cs="Times New Roman"/>
          <w:sz w:val="24"/>
          <w:szCs w:val="24"/>
        </w:rPr>
        <w:t>-tensiones en los mares de la China.</w:t>
      </w:r>
    </w:p>
    <w:p w:rsidR="00945C14" w:rsidRPr="006460A3" w:rsidRDefault="00945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Leer más</w:t>
      </w:r>
    </w:p>
    <w:p w:rsidR="006460A3" w:rsidRDefault="00462EB0">
      <w:pPr>
        <w:rPr>
          <w:rFonts w:ascii="Times New Roman" w:hAnsi="Times New Roman" w:cs="Times New Roman"/>
          <w:sz w:val="24"/>
          <w:szCs w:val="24"/>
        </w:rPr>
      </w:pPr>
      <w:r w:rsidRPr="006460A3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A3">
        <w:rPr>
          <w:rFonts w:ascii="Times New Roman" w:hAnsi="Times New Roman" w:cs="Times New Roman"/>
          <w:sz w:val="24"/>
          <w:szCs w:val="24"/>
        </w:rPr>
        <w:t>Las</w:t>
      </w:r>
      <w:r w:rsidR="006460A3" w:rsidRPr="006460A3">
        <w:rPr>
          <w:rFonts w:ascii="Times New Roman" w:hAnsi="Times New Roman" w:cs="Times New Roman"/>
          <w:sz w:val="24"/>
          <w:szCs w:val="24"/>
        </w:rPr>
        <w:t xml:space="preserve"> reacciones  de los contrarios a la globalización:</w:t>
      </w:r>
    </w:p>
    <w:p w:rsidR="006460A3" w:rsidRDefault="006460A3" w:rsidP="006460A3">
      <w:pPr>
        <w:rPr>
          <w:rFonts w:ascii="Times New Roman" w:hAnsi="Times New Roman" w:cs="Times New Roman"/>
          <w:sz w:val="24"/>
          <w:szCs w:val="24"/>
        </w:rPr>
      </w:pPr>
      <w:r w:rsidRPr="006460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“geografía del descontento”</w:t>
      </w:r>
    </w:p>
    <w:p w:rsidR="006460A3" w:rsidRDefault="006460A3" w:rsidP="0064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“euroescépticos”</w:t>
      </w:r>
    </w:p>
    <w:p w:rsidR="006460A3" w:rsidRDefault="006460A3" w:rsidP="0064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“</w:t>
      </w:r>
      <w:r w:rsidR="00503566">
        <w:rPr>
          <w:rFonts w:ascii="Times New Roman" w:hAnsi="Times New Roman" w:cs="Times New Roman"/>
          <w:sz w:val="24"/>
          <w:szCs w:val="24"/>
        </w:rPr>
        <w:t>la corrupción del capitalismo”</w:t>
      </w:r>
    </w:p>
    <w:p w:rsidR="00A1437D" w:rsidRDefault="00A1437D" w:rsidP="0064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fracaso de los programas de ayuda alimentaria y del Programa Mundial de Alimentos (</w:t>
      </w:r>
      <w:r w:rsidR="00503566">
        <w:rPr>
          <w:rFonts w:ascii="Times New Roman" w:hAnsi="Times New Roman" w:cs="Times New Roman"/>
          <w:sz w:val="24"/>
          <w:szCs w:val="24"/>
        </w:rPr>
        <w:t xml:space="preserve">necesidad de </w:t>
      </w:r>
      <w:r>
        <w:rPr>
          <w:rFonts w:ascii="Times New Roman" w:hAnsi="Times New Roman" w:cs="Times New Roman"/>
          <w:sz w:val="24"/>
          <w:szCs w:val="24"/>
        </w:rPr>
        <w:t xml:space="preserve">nuevas propuestas) </w:t>
      </w:r>
    </w:p>
    <w:p w:rsidR="00A1437D" w:rsidRDefault="00A1437D" w:rsidP="0064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descubrimiento </w:t>
      </w:r>
      <w:r w:rsidR="00503566">
        <w:rPr>
          <w:rFonts w:ascii="Times New Roman" w:hAnsi="Times New Roman" w:cs="Times New Roman"/>
          <w:sz w:val="24"/>
          <w:szCs w:val="24"/>
        </w:rPr>
        <w:t xml:space="preserve">de nuevos recursos (ej.: litio) y </w:t>
      </w:r>
      <w:r>
        <w:rPr>
          <w:rFonts w:ascii="Times New Roman" w:hAnsi="Times New Roman" w:cs="Times New Roman"/>
          <w:sz w:val="24"/>
          <w:szCs w:val="24"/>
        </w:rPr>
        <w:t xml:space="preserve"> nuevas tecnologías</w:t>
      </w:r>
      <w:r w:rsidR="00503566">
        <w:rPr>
          <w:rFonts w:ascii="Times New Roman" w:hAnsi="Times New Roman" w:cs="Times New Roman"/>
          <w:sz w:val="24"/>
          <w:szCs w:val="24"/>
        </w:rPr>
        <w:t xml:space="preserve"> pero  viejos modelos de negocios  y </w:t>
      </w:r>
      <w:r>
        <w:rPr>
          <w:rFonts w:ascii="Times New Roman" w:hAnsi="Times New Roman" w:cs="Times New Roman"/>
          <w:sz w:val="24"/>
          <w:szCs w:val="24"/>
        </w:rPr>
        <w:t>obsoletos marcos jurídicos</w:t>
      </w:r>
    </w:p>
    <w:p w:rsidR="00A1437D" w:rsidRDefault="00A1437D" w:rsidP="0064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cuando la política deviene el obstáculo principal al desarrollo socioeconómico (los casos de Brasil y Venezuela)</w:t>
      </w:r>
      <w:r w:rsidR="0050356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14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FCF"/>
    <w:multiLevelType w:val="hybridMultilevel"/>
    <w:tmpl w:val="6AEC3742"/>
    <w:lvl w:ilvl="0" w:tplc="98D22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A3"/>
    <w:rsid w:val="00076771"/>
    <w:rsid w:val="00462EB0"/>
    <w:rsid w:val="00503566"/>
    <w:rsid w:val="006460A3"/>
    <w:rsid w:val="008D6340"/>
    <w:rsid w:val="00945C14"/>
    <w:rsid w:val="00A1437D"/>
    <w:rsid w:val="00C16F35"/>
    <w:rsid w:val="00C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Ileana</cp:lastModifiedBy>
  <cp:revision>2</cp:revision>
  <dcterms:created xsi:type="dcterms:W3CDTF">2017-07-04T12:05:00Z</dcterms:created>
  <dcterms:modified xsi:type="dcterms:W3CDTF">2017-07-04T12:05:00Z</dcterms:modified>
</cp:coreProperties>
</file>