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CB" w:rsidRPr="0033550B" w:rsidRDefault="006440CB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3550B">
        <w:rPr>
          <w:rFonts w:ascii="Times New Roman" w:hAnsi="Times New Roman" w:cs="Times New Roman"/>
          <w:b/>
          <w:sz w:val="28"/>
          <w:szCs w:val="28"/>
          <w:lang w:val="es-ES"/>
        </w:rPr>
        <w:t>La Directora del Fondo Monetario Internacional antes de la Cumbre del G20.</w:t>
      </w:r>
      <w:bookmarkStart w:id="0" w:name="_GoBack"/>
      <w:bookmarkEnd w:id="0"/>
    </w:p>
    <w:p w:rsidR="006440CB" w:rsidRDefault="006440CB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La Directora del Fondo Monetario Internacional Christine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Lagarde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 difundió su análisis del contexto económico internacional el 1 de septiembre de 2016.</w:t>
      </w:r>
    </w:p>
    <w:p w:rsidR="00EE3763" w:rsidRPr="00DF2829" w:rsidRDefault="00163CE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DF2829"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EE3763" w:rsidRPr="00DF2829">
        <w:rPr>
          <w:rFonts w:ascii="Times New Roman" w:hAnsi="Times New Roman" w:cs="Times New Roman"/>
          <w:sz w:val="28"/>
          <w:szCs w:val="28"/>
          <w:lang w:val="es-ES"/>
        </w:rPr>
        <w:t>La anemia del crecimiento</w:t>
      </w:r>
      <w:r w:rsidR="00EC4FC1">
        <w:rPr>
          <w:rFonts w:ascii="Times New Roman" w:hAnsi="Times New Roman" w:cs="Times New Roman"/>
          <w:sz w:val="28"/>
          <w:szCs w:val="28"/>
          <w:lang w:val="es-ES"/>
        </w:rPr>
        <w:t xml:space="preserve">, las desigualdades flagrantes </w:t>
      </w:r>
      <w:r w:rsidR="00E875D5" w:rsidRPr="00DF2829">
        <w:rPr>
          <w:rFonts w:ascii="Times New Roman" w:hAnsi="Times New Roman" w:cs="Times New Roman"/>
          <w:sz w:val="28"/>
          <w:szCs w:val="28"/>
          <w:lang w:val="es-ES"/>
        </w:rPr>
        <w:t>y los lentos progresos en las reformas estructurales</w:t>
      </w:r>
      <w:r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 son las cuestiones que se van a evocar en China.”</w:t>
      </w:r>
    </w:p>
    <w:p w:rsidR="00163CEC" w:rsidRPr="00DF2829" w:rsidRDefault="00163CE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DF2829">
        <w:rPr>
          <w:rFonts w:ascii="Times New Roman" w:hAnsi="Times New Roman" w:cs="Times New Roman"/>
          <w:sz w:val="28"/>
          <w:szCs w:val="28"/>
          <w:lang w:val="es-ES"/>
        </w:rPr>
        <w:t>Pero “el equi</w:t>
      </w:r>
      <w:r w:rsidR="006440CB">
        <w:rPr>
          <w:rFonts w:ascii="Times New Roman" w:hAnsi="Times New Roman" w:cs="Times New Roman"/>
          <w:sz w:val="28"/>
          <w:szCs w:val="28"/>
          <w:lang w:val="es-ES"/>
        </w:rPr>
        <w:t>librador político puede pesar má</w:t>
      </w:r>
      <w:r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s en detrimento de la apertura </w:t>
      </w:r>
      <w:r w:rsidR="006440CB">
        <w:rPr>
          <w:rFonts w:ascii="Times New Roman" w:hAnsi="Times New Roman" w:cs="Times New Roman"/>
          <w:sz w:val="28"/>
          <w:szCs w:val="28"/>
          <w:lang w:val="es-ES"/>
        </w:rPr>
        <w:t>económica y sin una reacción ené</w:t>
      </w:r>
      <w:r w:rsidRPr="00DF2829">
        <w:rPr>
          <w:rFonts w:ascii="Times New Roman" w:hAnsi="Times New Roman" w:cs="Times New Roman"/>
          <w:sz w:val="28"/>
          <w:szCs w:val="28"/>
          <w:lang w:val="es-ES"/>
        </w:rPr>
        <w:t>rgica el mundo</w:t>
      </w:r>
      <w:r w:rsidR="006440CB">
        <w:rPr>
          <w:rFonts w:ascii="Times New Roman" w:hAnsi="Times New Roman" w:cs="Times New Roman"/>
          <w:sz w:val="28"/>
          <w:szCs w:val="28"/>
          <w:lang w:val="es-ES"/>
        </w:rPr>
        <w:t xml:space="preserve"> se</w:t>
      </w:r>
      <w:r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 arriesga a ser afligido por l</w:t>
      </w:r>
      <w:r w:rsidR="006440CB">
        <w:rPr>
          <w:rFonts w:ascii="Times New Roman" w:hAnsi="Times New Roman" w:cs="Times New Roman"/>
          <w:sz w:val="28"/>
          <w:szCs w:val="28"/>
          <w:lang w:val="es-ES"/>
        </w:rPr>
        <w:t xml:space="preserve">argo tiempo por un crecimiento </w:t>
      </w:r>
      <w:r w:rsidRPr="00DF2829">
        <w:rPr>
          <w:rFonts w:ascii="Times New Roman" w:hAnsi="Times New Roman" w:cs="Times New Roman"/>
          <w:sz w:val="28"/>
          <w:szCs w:val="28"/>
          <w:lang w:val="es-ES"/>
        </w:rPr>
        <w:t>decepcionante.”</w:t>
      </w:r>
    </w:p>
    <w:p w:rsidR="00163CEC" w:rsidRPr="00DF2829" w:rsidRDefault="006440CB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163CEC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En los países desarrollados el índice de crecimiento real </w:t>
      </w:r>
      <w:r w:rsidR="00B41A8E" w:rsidRPr="00DF2829">
        <w:rPr>
          <w:rFonts w:ascii="Times New Roman" w:hAnsi="Times New Roman" w:cs="Times New Roman"/>
          <w:sz w:val="28"/>
          <w:szCs w:val="28"/>
          <w:lang w:val="es-ES"/>
        </w:rPr>
        <w:t>anual</w:t>
      </w:r>
      <w:r w:rsidR="00890075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163CEC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es casi un punto </w:t>
      </w:r>
      <w:r w:rsidR="00FD3E69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inferior al </w:t>
      </w:r>
      <w:r w:rsidR="00B41A8E" w:rsidRPr="00DF2829">
        <w:rPr>
          <w:rFonts w:ascii="Times New Roman" w:hAnsi="Times New Roman" w:cs="Times New Roman"/>
          <w:sz w:val="28"/>
          <w:szCs w:val="28"/>
          <w:lang w:val="es-ES"/>
        </w:rPr>
        <w:t>índice pr</w:t>
      </w:r>
      <w:r>
        <w:rPr>
          <w:rFonts w:ascii="Times New Roman" w:hAnsi="Times New Roman" w:cs="Times New Roman"/>
          <w:sz w:val="28"/>
          <w:szCs w:val="28"/>
          <w:lang w:val="es-ES"/>
        </w:rPr>
        <w:t>omedio 1990-</w:t>
      </w:r>
      <w:r w:rsidR="00B41A8E" w:rsidRPr="00DF2829">
        <w:rPr>
          <w:rFonts w:ascii="Times New Roman" w:hAnsi="Times New Roman" w:cs="Times New Roman"/>
          <w:sz w:val="28"/>
          <w:szCs w:val="28"/>
          <w:lang w:val="es-ES"/>
        </w:rPr>
        <w:t>2007</w:t>
      </w:r>
      <w:r>
        <w:rPr>
          <w:rFonts w:ascii="Times New Roman" w:hAnsi="Times New Roman" w:cs="Times New Roman"/>
          <w:sz w:val="28"/>
          <w:szCs w:val="28"/>
          <w:lang w:val="es-ES"/>
        </w:rPr>
        <w:t>”.</w:t>
      </w:r>
    </w:p>
    <w:p w:rsidR="006440CB" w:rsidRDefault="006440CB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890075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Numerosos son los países que sufren aun hoy  las </w:t>
      </w:r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>c</w:t>
      </w:r>
      <w:r w:rsidR="00890075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onsecuencias de  la crisis </w:t>
      </w:r>
      <w:r>
        <w:rPr>
          <w:rFonts w:ascii="Times New Roman" w:hAnsi="Times New Roman" w:cs="Times New Roman"/>
          <w:sz w:val="28"/>
          <w:szCs w:val="28"/>
          <w:lang w:val="es-ES"/>
        </w:rPr>
        <w:t>2008-2009</w:t>
      </w:r>
      <w:proofErr w:type="gramStart"/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sobrendeudamiento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 xml:space="preserve"> del sector pú</w:t>
      </w:r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>blico y privado y  déficits en los balances de las instituciones financieras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EC4FC1">
        <w:rPr>
          <w:rFonts w:ascii="Times New Roman" w:hAnsi="Times New Roman" w:cs="Times New Roman"/>
          <w:sz w:val="28"/>
          <w:szCs w:val="28"/>
          <w:lang w:val="es-ES"/>
        </w:rPr>
        <w:t xml:space="preserve"> De e</w:t>
      </w:r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>llo resulta una demanda mundial obstinadamente débil en el comercio internacional a lo cual hay q</w:t>
      </w:r>
      <w:r>
        <w:rPr>
          <w:rFonts w:ascii="Times New Roman" w:hAnsi="Times New Roman" w:cs="Times New Roman"/>
          <w:sz w:val="28"/>
          <w:szCs w:val="28"/>
          <w:lang w:val="es-ES"/>
        </w:rPr>
        <w:t>ue sumar en 2015 la caída del 4% del PBI en Rusia y Brasil</w:t>
      </w:r>
      <w:r w:rsidR="00EC4FC1">
        <w:rPr>
          <w:rFonts w:ascii="Times New Roman" w:hAnsi="Times New Roman" w:cs="Times New Roman"/>
          <w:sz w:val="28"/>
          <w:szCs w:val="28"/>
          <w:lang w:val="es-ES"/>
        </w:rPr>
        <w:t>”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:rsidR="00876DB1" w:rsidRDefault="006440CB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(Contexto mundial similar a 1998-1999 que desencadenó</w:t>
      </w:r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la crisis argentina del 2001</w:t>
      </w:r>
      <w:r w:rsidR="00EC4FC1">
        <w:rPr>
          <w:rFonts w:ascii="Times New Roman" w:hAnsi="Times New Roman" w:cs="Times New Roman"/>
          <w:sz w:val="28"/>
          <w:szCs w:val="28"/>
          <w:lang w:val="es-ES"/>
        </w:rPr>
        <w:t>)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76DB1" w:rsidRDefault="006440CB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>La debilidad del crecimie</w:t>
      </w:r>
      <w:r>
        <w:rPr>
          <w:rFonts w:ascii="Times New Roman" w:hAnsi="Times New Roman" w:cs="Times New Roman"/>
          <w:sz w:val="28"/>
          <w:szCs w:val="28"/>
          <w:lang w:val="es-ES"/>
        </w:rPr>
        <w:t>nto mundial a la cual s</w:t>
      </w:r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>e agrega el agravamiento de las desiguald</w:t>
      </w:r>
      <w:r w:rsidR="00EC4FC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>des</w:t>
      </w:r>
      <w:r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876DB1" w:rsidRPr="00DF2829">
        <w:rPr>
          <w:rFonts w:ascii="Times New Roman" w:hAnsi="Times New Roman" w:cs="Times New Roman"/>
          <w:sz w:val="28"/>
          <w:szCs w:val="28"/>
          <w:lang w:val="es-ES"/>
        </w:rPr>
        <w:t xml:space="preserve"> nutre un clima político que sabotea el impulso de reforma y lleva a los países a replegarse sobre ellos mis</w:t>
      </w:r>
      <w:r w:rsidR="00EC4FC1">
        <w:rPr>
          <w:rFonts w:ascii="Times New Roman" w:hAnsi="Times New Roman" w:cs="Times New Roman"/>
          <w:sz w:val="28"/>
          <w:szCs w:val="28"/>
          <w:lang w:val="es-ES"/>
        </w:rPr>
        <w:t>m</w:t>
      </w:r>
      <w:r>
        <w:rPr>
          <w:rFonts w:ascii="Times New Roman" w:hAnsi="Times New Roman" w:cs="Times New Roman"/>
          <w:sz w:val="28"/>
          <w:szCs w:val="28"/>
          <w:lang w:val="es-ES"/>
        </w:rPr>
        <w:t>os”.</w:t>
      </w:r>
    </w:p>
    <w:p w:rsidR="00EC4FC1" w:rsidRDefault="00EC4FC1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La Directora del FMI recomienda:</w:t>
      </w:r>
    </w:p>
    <w:p w:rsidR="00EC4FC1" w:rsidRPr="006440CB" w:rsidRDefault="00EC4FC1" w:rsidP="006440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6440CB">
        <w:rPr>
          <w:rFonts w:ascii="Times New Roman" w:hAnsi="Times New Roman" w:cs="Times New Roman"/>
          <w:sz w:val="28"/>
          <w:szCs w:val="28"/>
          <w:lang w:val="es-ES"/>
        </w:rPr>
        <w:t>Sostener la demanda</w:t>
      </w:r>
    </w:p>
    <w:p w:rsidR="00EC4FC1" w:rsidRPr="006440CB" w:rsidRDefault="00EC4FC1" w:rsidP="006440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6440CB">
        <w:rPr>
          <w:rFonts w:ascii="Times New Roman" w:hAnsi="Times New Roman" w:cs="Times New Roman"/>
          <w:sz w:val="28"/>
          <w:szCs w:val="28"/>
          <w:lang w:val="es-ES"/>
        </w:rPr>
        <w:t>Adoptar reformas estructurales</w:t>
      </w:r>
    </w:p>
    <w:p w:rsidR="00EC4FC1" w:rsidRPr="006440CB" w:rsidRDefault="00EC4FC1" w:rsidP="006440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6440CB">
        <w:rPr>
          <w:rFonts w:ascii="Times New Roman" w:hAnsi="Times New Roman" w:cs="Times New Roman"/>
          <w:sz w:val="28"/>
          <w:szCs w:val="28"/>
          <w:lang w:val="es-ES"/>
        </w:rPr>
        <w:t xml:space="preserve">Relanzar el comercio </w:t>
      </w:r>
    </w:p>
    <w:p w:rsidR="00EC4FC1" w:rsidRPr="006440CB" w:rsidRDefault="00EC4FC1" w:rsidP="006440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6440CB">
        <w:rPr>
          <w:rFonts w:ascii="Times New Roman" w:hAnsi="Times New Roman" w:cs="Times New Roman"/>
          <w:sz w:val="28"/>
          <w:szCs w:val="28"/>
          <w:lang w:val="es-ES"/>
        </w:rPr>
        <w:t>Reencender el crecimiento a tr</w:t>
      </w:r>
      <w:r w:rsidR="006440CB">
        <w:rPr>
          <w:rFonts w:ascii="Times New Roman" w:hAnsi="Times New Roman" w:cs="Times New Roman"/>
          <w:sz w:val="28"/>
          <w:szCs w:val="28"/>
          <w:lang w:val="es-ES"/>
        </w:rPr>
        <w:t>avés de la innovación acompañada del gasto pú</w:t>
      </w:r>
      <w:r w:rsidRPr="006440CB">
        <w:rPr>
          <w:rFonts w:ascii="Times New Roman" w:hAnsi="Times New Roman" w:cs="Times New Roman"/>
          <w:sz w:val="28"/>
          <w:szCs w:val="28"/>
          <w:lang w:val="es-ES"/>
        </w:rPr>
        <w:t>blico y reformas fiscales.</w:t>
      </w:r>
    </w:p>
    <w:p w:rsidR="00EE3763" w:rsidRPr="00DF2829" w:rsidRDefault="00EE3763">
      <w:pPr>
        <w:rPr>
          <w:rFonts w:ascii="Times New Roman" w:hAnsi="Times New Roman" w:cs="Times New Roman"/>
          <w:lang w:val="es-ES"/>
        </w:rPr>
      </w:pPr>
    </w:p>
    <w:p w:rsidR="00EE3763" w:rsidRPr="00DF2829" w:rsidRDefault="00EE3763">
      <w:pPr>
        <w:rPr>
          <w:rFonts w:ascii="Times New Roman" w:hAnsi="Times New Roman" w:cs="Times New Roman"/>
          <w:lang w:val="es-ES"/>
        </w:rPr>
      </w:pPr>
    </w:p>
    <w:p w:rsidR="003D75E3" w:rsidRPr="00DF2829" w:rsidRDefault="00EE3763">
      <w:pPr>
        <w:rPr>
          <w:rFonts w:ascii="Times New Roman" w:hAnsi="Times New Roman" w:cs="Times New Roman"/>
          <w:lang w:val="es-ES"/>
        </w:rPr>
      </w:pPr>
      <w:r w:rsidRPr="00DF2829">
        <w:rPr>
          <w:rFonts w:ascii="Times New Roman" w:hAnsi="Times New Roman" w:cs="Times New Roman"/>
          <w:lang w:val="es-ES"/>
        </w:rPr>
        <w:t xml:space="preserve"> </w:t>
      </w:r>
    </w:p>
    <w:sectPr w:rsidR="003D75E3" w:rsidRPr="00DF2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56CB"/>
    <w:multiLevelType w:val="hybridMultilevel"/>
    <w:tmpl w:val="CE72819A"/>
    <w:lvl w:ilvl="0" w:tplc="7794CA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3"/>
    <w:rsid w:val="00163CEC"/>
    <w:rsid w:val="002B0502"/>
    <w:rsid w:val="0033550B"/>
    <w:rsid w:val="003D75E3"/>
    <w:rsid w:val="006440CB"/>
    <w:rsid w:val="00876DB1"/>
    <w:rsid w:val="00890075"/>
    <w:rsid w:val="00A90DB5"/>
    <w:rsid w:val="00B41A8E"/>
    <w:rsid w:val="00DF2829"/>
    <w:rsid w:val="00E875D5"/>
    <w:rsid w:val="00EC4FC1"/>
    <w:rsid w:val="00EE3763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Ileana</cp:lastModifiedBy>
  <cp:revision>2</cp:revision>
  <dcterms:created xsi:type="dcterms:W3CDTF">2016-09-28T14:33:00Z</dcterms:created>
  <dcterms:modified xsi:type="dcterms:W3CDTF">2016-09-28T14:33:00Z</dcterms:modified>
</cp:coreProperties>
</file>